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klarstig.ai/fr/templates/event-equipment-rental-backlog-clearing-plan-tl-04375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https://klarstig.ai/fr/templates/event-equipment-rental-backlog-clearing-plan-tl-04375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backlog-clearing-plan-tl-043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backlog-clearing-plan-tl-04375" TargetMode="External"/></Relationships>
</file>

<file path=docProps/core.xml><?xml version="1.0" encoding="utf-8"?>
<cp:coreProperties xmlns:cp="http://schemas.openxmlformats.org/package/2006/metadata/core-properties" xmlns:dc="http://purl.org/dc/elements/1.1/">
  <dc:title>Location de matériel événementiel — Plan de résorption des tâches en attente</dc:title>
  <dc:creator>Klarstig</dc:creator>
  <dc:language>fr</dc:language>
</cp:coreProperties>
</file>