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Location de matériel événementiel — Compte rendu des enseignements opérationnels</w:t>
      </w:r>
    </w:p>
    <w:p>
      <w:pPr>
        <w:spacing w:after="200"/>
      </w:pPr>
      <w:r>
        <w:rPr>
          <w:rFonts w:ascii="Arial" w:hAnsi="Arial" w:cs="Arial"/>
          <w:color w:val="5F6B76"/>
          <w:sz w:val="20"/>
        </w:rPr>
        <w:t xml:space="preserve">Consignez les enseignements concrets d’une activité terminée et la suite à donner. Contexte : Location de matériel événementiel.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des enseignements opérationnels</w:t>
      </w:r>
    </w:p>
    <w:p>
      <w:pPr>
        <w:spacing w:after="40"/>
      </w:pPr>
      <w:r>
        <w:rPr>
          <w:rFonts w:ascii="Arial" w:hAnsi="Arial" w:cs="Arial"/>
          <w:b/>
          <w:color w:val="173247"/>
          <w:sz w:val="21"/>
        </w:rPr>
        <w:t xml:space="preserve">Activité terminée ou période d’exploitation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Faits observés et éléments qui les étayent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Pratique à conserver ou modifier la prochaine fois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action concrète et mesure de l’amélioration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Location de matériel événementiel</w:t>
      </w:r>
    </w:p>
    <w:p>
      <w:pPr>
        <w:spacing w:after="40"/>
      </w:pPr>
      <w:r>
        <w:rPr>
          <w:rFonts w:ascii="Arial" w:hAnsi="Arial" w:cs="Arial"/>
          <w:b/>
          <w:color w:val="173247"/>
          <w:sz w:val="21"/>
        </w:rPr>
        <w:t xml:space="preserve">Commande de location et zone de départ ou retour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matériel, numéro de caisse ou liste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chargement, créneau de montage ou comptage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klarstig.ai/fr/templates/event-equipment-rental-operational-lessons-log-tl-05975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Location de matériel événementiel — Compte rendu des enseignements opérationnels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https://klarstig.ai/fr/templates/event-equipment-rental-operational-lessons-log-tl-05975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event-equipment-rental-operational-lessons-log-tl-0597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event-equipment-rental-operational-lessons-log-tl-05975" TargetMode="External"/></Relationships>
</file>

<file path=docProps/core.xml><?xml version="1.0" encoding="utf-8"?>
<cp:coreProperties xmlns:cp="http://schemas.openxmlformats.org/package/2006/metadata/core-properties" xmlns:dc="http://purl.org/dc/elements/1.1/">
  <dc:title>Location de matériel événementiel — Compte rendu des enseignements opérationnels</dc:title>
  <dc:creator>Klarstig</dc:creator>
  <dc:language>fr</dc:language>
</cp:coreProperties>
</file>