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klarstig.ai/fr/templates/event-equipment-rental-task-practice-observation-tl-04725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https://klarstig.ai/fr/templates/event-equipment-rental-task-practice-observation-tl-04725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task-practice-observation-tl-047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task-practice-observation-tl-04725" TargetMode="External"/></Relationships>
</file>

<file path=docProps/core.xml><?xml version="1.0" encoding="utf-8"?>
<cp:coreProperties xmlns:cp="http://schemas.openxmlformats.org/package/2006/metadata/core-properties" xmlns:dc="http://purl.org/dc/elements/1.1/">
  <dc:title>Location de matériel événementiel — Observation d’un exercice pratique</dc:title>
  <dc:creator>Klarstig</dc:creator>
  <dc:language>fr</dc:language>
</cp:coreProperties>
</file>