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klarstig.ai/fr/templates/event-equipment-rental-translated-instructions-review-tl-05675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https://klarstig.ai/fr/templates/event-equipment-rental-translated-instructions-review-tl-05675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translated-instructions-review-tl-056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translated-instructions-review-tl-05675" TargetMode="External"/></Relationships>
</file>

<file path=docProps/core.xml><?xml version="1.0" encoding="utf-8"?>
<cp:coreProperties xmlns:cp="http://schemas.openxmlformats.org/package/2006/metadata/core-properties" xmlns:dc="http://purl.org/dc/elements/1.1/">
  <dc:title>Location de matériel événementiel — Relecture de consignes traduites</dc:title>
  <dc:creator>Klarstig</dc:creator>
  <dc:language>fr</dc:language>
</cp:coreProperties>
</file>