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Boutique à la ferme — Demande de réapprovisionnement en consommables</w:t>
      </w:r>
    </w:p>
    <w:p>
      <w:pPr>
        <w:spacing w:after="200"/>
      </w:pPr>
      <w:r>
        <w:rPr>
          <w:rFonts w:ascii="Arial" w:hAnsi="Arial" w:cs="Arial"/>
          <w:color w:val="5F6B76"/>
          <w:sz w:val="20"/>
        </w:rPr>
        <w:t xml:space="preserve">Décrivez une pénurie précise et les quantités nécessaires pour la prochaine période d’activité. Contexte : Boutique à la ferme.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réapprovisionnement en consommables</w:t>
      </w:r>
    </w:p>
    <w:p>
      <w:pPr>
        <w:spacing w:after="40"/>
      </w:pPr>
      <w:r>
        <w:rPr>
          <w:rFonts w:ascii="Arial" w:hAnsi="Arial" w:cs="Arial"/>
          <w:b/>
          <w:color w:val="173247"/>
          <w:sz w:val="21"/>
        </w:rPr>
        <w:t xml:space="preserve">Consommable et unité de distribution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utilisable en stock et quantité demandée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Activité prévue justifiant la quantité nécessaire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Produit de remplacement acceptable et limites de compatibilité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Boutique à la ferme</w:t>
      </w:r>
    </w:p>
    <w:p>
      <w:pPr>
        <w:spacing w:after="40"/>
      </w:pPr>
      <w:r>
        <w:rPr>
          <w:rFonts w:ascii="Arial" w:hAnsi="Arial" w:cs="Arial"/>
          <w:b/>
          <w:color w:val="173247"/>
          <w:sz w:val="21"/>
        </w:rPr>
        <w:t xml:space="preserve">Présentation en boutique, créneau de retrait ou lot de produits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de produits, format de contenant ou étiquette de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Calendrier de récolte, rotation des stocks ou retrait client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klarstig.ai/fr/templates/farm-shop-consumable-restock-request-tl-03194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Boutique à la ferme — Demande de réapprovisionnement en consommables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https://klarstig.ai/fr/templates/farm-shop-consumable-restock-request-tl-03194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arm-shop-consumable-restock-request-tl-0319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arm-shop-consumable-restock-request-tl-03194" TargetMode="External"/></Relationships>
</file>

<file path=docProps/core.xml><?xml version="1.0" encoding="utf-8"?>
<cp:coreProperties xmlns:cp="http://schemas.openxmlformats.org/package/2006/metadata/core-properties" xmlns:dc="http://purl.org/dc/elements/1.1/">
  <dc:title>Boutique à la ferme — Demande de réapprovisionnement en consommables</dc:title>
  <dc:creator>Klarstig</dc:creator>
  <dc:language>fr</dc:language>
</cp:coreProperties>
</file>