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klarstig.ai/fr/templates/farm-shop-missed-visit-follow-up-tl-03994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https://klarstig.ai/fr/templates/farm-shop-missed-visit-follow-up-tl-03994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missed-visit-follow-up-tl-039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missed-visit-follow-up-tl-03994" TargetMode="External"/></Relationships>
</file>

<file path=docProps/core.xml><?xml version="1.0" encoding="utf-8"?>
<cp:coreProperties xmlns:cp="http://schemas.openxmlformats.org/package/2006/metadata/core-properties" xmlns:dc="http://purl.org/dc/elements/1.1/">
  <dc:title>Boutique à la ferme — Suivi d’une visite non honorée</dc:title>
  <dc:creator>Klarstig</dc:creator>
  <dc:language>fr</dc:language>
</cp:coreProperties>
</file>