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Marché de producteurs — Horaires d’ouverture exceptionnels</w:t>
      </w:r>
    </w:p>
    <w:p>
      <w:pPr>
        <w:spacing w:after="200"/>
      </w:pPr>
      <w:r>
        <w:rPr>
          <w:rFonts w:ascii="Arial" w:hAnsi="Arial" w:cs="Arial"/>
          <w:color w:val="5F6B76"/>
          <w:sz w:val="20"/>
        </w:rPr>
        <w:t xml:space="preserve">Consignez une modification ponctuelle d’horaires et son impact sur les activités prévues. Contexte : Marché de producteurs.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Horaires d’ouverture exceptionnels</w:t>
      </w:r>
    </w:p>
    <w:p>
      <w:pPr>
        <w:spacing w:after="40"/>
      </w:pPr>
      <w:r>
        <w:rPr>
          <w:rFonts w:ascii="Arial" w:hAnsi="Arial" w:cs="Arial"/>
          <w:b/>
          <w:color w:val="173247"/>
          <w:sz w:val="21"/>
        </w:rPr>
        <w:t xml:space="preserve">Date ou créneau concerné par les horaires exceptionnels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Horaires habituels et ouverture ou fermeture proposée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Réservations, livraisons ou effectifs concernés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et mises à jour de planning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Marché de producteurs</w:t>
      </w:r>
    </w:p>
    <w:p>
      <w:pPr>
        <w:spacing w:after="40"/>
      </w:pPr>
      <w:r>
        <w:rPr>
          <w:rFonts w:ascii="Arial" w:hAnsi="Arial" w:cs="Arial"/>
          <w:b/>
          <w:color w:val="173247"/>
          <w:sz w:val="21"/>
        </w:rPr>
        <w:t xml:space="preserve">Date du marché et référence de stand ou d’allée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stand, catégorie de produits ou fourniture de marché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Déchargement, espacement des stands ou circulation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klarstig.ai/fr/templates/farmers-market-exceptional-opening-hours-tl-04974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Marché de producteurs — Horaires d’ouverture exceptionnels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https://klarstig.ai/fr/templates/farmers-market-exceptional-opening-hours-tl-04974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ers-market-exceptional-opening-hours-tl-0497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ers-market-exceptional-opening-hours-tl-04974" TargetMode="External"/></Relationships>
</file>

<file path=docProps/core.xml><?xml version="1.0" encoding="utf-8"?>
<cp:coreProperties xmlns:cp="http://schemas.openxmlformats.org/package/2006/metadata/core-properties" xmlns:dc="http://purl.org/dc/elements/1.1/">
  <dc:title>Marché de producteurs — Horaires d’ouverture exceptionnels</dc:title>
  <dc:creator>Klarstig</dc:creator>
  <dc:language>fr</dc:language>
</cp:coreProperties>
</file>