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klarstig.ai/fr/templates/florist-studio-temporary-closure-coordination-tl-05080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https://klarstig.ai/fr/templates/florist-studio-temporary-closure-coordination-tl-05080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temporary-closure-coordination-tl-050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temporary-closure-coordination-tl-05080" TargetMode="External"/></Relationships>
</file>

<file path=docProps/core.xml><?xml version="1.0" encoding="utf-8"?>
<cp:coreProperties xmlns:cp="http://schemas.openxmlformats.org/package/2006/metadata/core-properties" xmlns:dc="http://purl.org/dc/elements/1.1/">
  <dc:title>Atelier floral — Organisation d’une fermeture temporaire</dc:title>
  <dc:creator>Klarstig</dc:creator>
  <dc:language>fr</dc:language>
</cp:coreProperties>
</file>