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restauration de meubles — Plan de résorption des tâches en attente</w:t>
      </w:r>
    </w:p>
    <w:p>
      <w:pPr>
        <w:spacing w:after="200"/>
      </w:pPr>
      <w:r>
        <w:rPr>
          <w:rFonts w:ascii="Arial" w:hAnsi="Arial" w:cs="Arial"/>
          <w:color w:val="5F6B76"/>
          <w:sz w:val="20"/>
        </w:rPr>
        <w:t xml:space="preserve">Organisez le travail en retard selon une séquence réalisable et des dépendances claires. Contexte : Atelier de restauration de meubles.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résorption des tâches en attente</w:t>
      </w:r>
    </w:p>
    <w:p>
      <w:pPr>
        <w:spacing w:after="40"/>
      </w:pPr>
      <w:r>
        <w:rPr>
          <w:rFonts w:ascii="Arial" w:hAnsi="Arial" w:cs="Arial"/>
          <w:b/>
          <w:color w:val="173247"/>
          <w:sz w:val="21"/>
        </w:rPr>
        <w:t xml:space="preserve">File de tâches ou groupe de travail en retard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Volume de travail et points non résolus les plus anciens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ordre de traitement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Ressources ou décisions nécessaires au rattrapage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restauration de meubles</w:t>
      </w:r>
    </w:p>
    <w:p>
      <w:pPr>
        <w:spacing w:after="40"/>
      </w:pPr>
      <w:r>
        <w:rPr>
          <w:rFonts w:ascii="Arial" w:hAnsi="Arial" w:cs="Arial"/>
          <w:b/>
          <w:color w:val="173247"/>
          <w:sz w:val="21"/>
        </w:rPr>
        <w:t xml:space="preserve">Référence de restauration et zone d’atelier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meuble, échantillon de finition ou référence de quincaillerie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de séchage, étiquetage des pièces ou manutention volumineuse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klarstig.ai/fr/templates/furniture-restoration-workshop-backlog-clearing-plan-tl-04397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restauration de meubles — Plan de résorption des tâches en attente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https://klarstig.ai/fr/templates/furniture-restoration-workshop-backlog-clearing-plan-tl-04397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urniture-restoration-workshop-backlog-clearing-plan-tl-0439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urniture-restoration-workshop-backlog-clearing-plan-tl-04397" TargetMode="External"/></Relationships>
</file>

<file path=docProps/core.xml><?xml version="1.0" encoding="utf-8"?>
<cp:coreProperties xmlns:cp="http://schemas.openxmlformats.org/package/2006/metadata/core-properties" xmlns:dc="http://purl.org/dc/elements/1.1/">
  <dc:title>Atelier de restauration de meubles — Plan de résorption des tâches en attente</dc:title>
  <dc:creator>Klarstig</dc:creator>
  <dc:language>fr</dc:language>
</cp:coreProperties>
</file>