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klarstig.ai/fr/templates/furniture-restoration-workshop-consumable-restock-request-tl-03197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https://klarstig.ai/fr/templates/furniture-restoration-workshop-consumable-restock-request-tl-03197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consumable-restock-request-tl-031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consumable-restock-request-tl-03197" TargetMode="External"/></Relationships>
</file>

<file path=docProps/core.xml><?xml version="1.0" encoding="utf-8"?>
<cp:coreProperties xmlns:cp="http://schemas.openxmlformats.org/package/2006/metadata/core-properties" xmlns:dc="http://purl.org/dc/elements/1.1/">
  <dc:title>Atelier de restauration de meubles — Demande de réapprovisionnement en consommables</dc:title>
  <dc:creator>Klarstig</dc:creator>
  <dc:language>fr</dc:language>
</cp:coreProperties>
</file>