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klarstig.ai/fr/templates/furniture-restoration-workshop-delegated-collection-check-tl-04047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https://klarstig.ai/fr/templates/furniture-restoration-workshop-delegated-collection-check-tl-04047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delegated-collection-check-tl-040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delegated-collection-check-tl-04047" TargetMode="External"/></Relationships>
</file>

<file path=docProps/core.xml><?xml version="1.0" encoding="utf-8"?>
<cp:coreProperties xmlns:cp="http://schemas.openxmlformats.org/package/2006/metadata/core-properties" xmlns:dc="http://purl.org/dc/elements/1.1/">
  <dc:title>Atelier de restauration de meubles — Vérification d’un retrait par un tiers</dc:title>
  <dc:creator>Klarstig</dc:creator>
  <dc:language>fr</dc:language>
</cp:coreProperties>
</file>