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restauration de meubles — Organisation d’un soutien linguistique</w:t>
      </w:r>
    </w:p>
    <w:p>
      <w:pPr>
        <w:spacing w:after="200"/>
      </w:pPr>
      <w:r>
        <w:rPr>
          <w:rFonts w:ascii="Arial" w:hAnsi="Arial" w:cs="Arial"/>
          <w:color w:val="5F6B76"/>
          <w:sz w:val="20"/>
        </w:rPr>
        <w:t xml:space="preserve">Décrivez l’aide linguistique nécessaire pour un échange ou un document précis. Contexte : Atelier de restauration de meubles.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 soutien linguistique</w:t>
      </w:r>
    </w:p>
    <w:p>
      <w:pPr>
        <w:spacing w:after="40"/>
      </w:pPr>
      <w:r>
        <w:rPr>
          <w:rFonts w:ascii="Arial" w:hAnsi="Arial" w:cs="Arial"/>
          <w:b/>
          <w:color w:val="173247"/>
          <w:sz w:val="21"/>
        </w:rPr>
        <w:t xml:space="preserve">Échange ou document nécessitant une aide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Langues de départ et langues souhaitées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Sujets et terminologie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format et modalités pratiques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restauration de meubles</w:t>
      </w:r>
    </w:p>
    <w:p>
      <w:pPr>
        <w:spacing w:after="40"/>
      </w:pPr>
      <w:r>
        <w:rPr>
          <w:rFonts w:ascii="Arial" w:hAnsi="Arial" w:cs="Arial"/>
          <w:b/>
          <w:color w:val="173247"/>
          <w:sz w:val="21"/>
        </w:rPr>
        <w:t xml:space="preserve">Référence de restauration et zone d’atelier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meuble, échantillon de finition ou référence de quincaillerie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de séchage, étiquetage des pièces ou manutention volumineuse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klarstig.ai/fr/templates/furniture-restoration-workshop-language-support-coordination-tl-03747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restauration de meubles — Organisation d’un soutien linguistique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https://klarstig.ai/fr/templates/furniture-restoration-workshop-language-support-coordination-tl-03747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urniture-restoration-workshop-language-support-coordination-tl-0374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urniture-restoration-workshop-language-support-coordination-tl-03747" TargetMode="External"/></Relationships>
</file>

<file path=docProps/core.xml><?xml version="1.0" encoding="utf-8"?>
<cp:coreProperties xmlns:cp="http://schemas.openxmlformats.org/package/2006/metadata/core-properties" xmlns:dc="http://purl.org/dc/elements/1.1/">
  <dc:title>Atelier de restauration de meubles — Organisation d’un soutien linguistique</dc:title>
  <dc:creator>Klarstig</dc:creator>
  <dc:language>fr</dc:language>
</cp:coreProperties>
</file>