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klarstig.ai/fr/templates/furniture-restoration-workshop-missed-visit-follow-up-tl-03997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https://klarstig.ai/fr/templates/furniture-restoration-workshop-missed-visit-follow-up-tl-03997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missed-visit-follow-up-tl-039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missed-visit-follow-up-tl-03997" TargetMode="External"/></Relationships>
</file>

<file path=docProps/core.xml><?xml version="1.0" encoding="utf-8"?>
<cp:coreProperties xmlns:cp="http://schemas.openxmlformats.org/package/2006/metadata/core-properties" xmlns:dc="http://purl.org/dc/elements/1.1/">
  <dc:title>Atelier de restauration de meubles — Suivi d’une visite non honorée</dc:title>
  <dc:creator>Klarstig</dc:creator>
  <dc:language>fr</dc:language>
</cp:coreProperties>
</file>