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klarstig.ai/fr/templates/furniture-restoration-workshop-shared-equipment-loan-log-tl-03347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https://klarstig.ai/fr/templates/furniture-restoration-workshop-shared-equipment-loan-log-tl-03347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shared-equipment-loan-log-tl-033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shared-equipment-loan-log-tl-03347" TargetMode="External"/></Relationships>
</file>

<file path=docProps/core.xml><?xml version="1.0" encoding="utf-8"?>
<cp:coreProperties xmlns:cp="http://schemas.openxmlformats.org/package/2006/metadata/core-properties" xmlns:dc="http://purl.org/dc/elements/1.1/">
  <dc:title>Atelier de restauration de meubles — Suivi des prêts de matériel partagé</dc:title>
  <dc:creator>Klarstig</dc:creator>
  <dc:language>fr</dc:language>
</cp:coreProperties>
</file>