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Organisation d’un soutien linguistique</w:t>
      </w:r>
    </w:p>
    <w:p>
      <w:pPr>
        <w:spacing w:after="200"/>
      </w:pPr>
      <w:r>
        <w:rPr>
          <w:rFonts w:ascii="Arial" w:hAnsi="Arial" w:cs="Arial"/>
          <w:color w:val="5F6B76"/>
          <w:sz w:val="20"/>
        </w:rPr>
        <w:t xml:space="preserve">Décrivez l’aide linguistique nécessaire pour un échange ou un document précis.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klarstig.ai/fr/templates/guesthouse-language-support-coordination-tl-03723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https://klarstig.ai/fr/templates/guesthouse-language-support-coordination-tl-03723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language-support-coordination-tl-037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language-support-coordination-tl-03723" TargetMode="External"/></Relationships>
</file>

<file path=docProps/core.xml><?xml version="1.0" encoding="utf-8"?>
<cp:coreProperties xmlns:cp="http://schemas.openxmlformats.org/package/2006/metadata/core-properties" xmlns:dc="http://purl.org/dc/elements/1.1/">
  <dc:title>Maison d’hôtes — Organisation d’un soutien linguistique</dc:title>
  <dc:creator>Klarstig</dc:creator>
  <dc:language>fr</dc:language>
</cp:coreProperties>
</file>