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Organisation d’une fermeture temporaire</w:t>
      </w:r>
    </w:p>
    <w:p>
      <w:pPr>
        <w:spacing w:after="200"/>
      </w:pPr>
      <w:r>
        <w:rPr>
          <w:rFonts w:ascii="Arial" w:hAnsi="Arial" w:cs="Arial"/>
          <w:color w:val="5F6B76"/>
          <w:sz w:val="20"/>
        </w:rPr>
        <w:t xml:space="preserve">Listez les dispositions nécessaires à une fermeture courte et les conditions de réouverture.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fermeture temporaire</w:t>
      </w:r>
    </w:p>
    <w:p>
      <w:pPr>
        <w:spacing w:after="40"/>
      </w:pPr>
      <w:r>
        <w:rPr>
          <w:rFonts w:ascii="Arial" w:hAnsi="Arial" w:cs="Arial"/>
          <w:b/>
          <w:color w:val="173247"/>
          <w:sz w:val="21"/>
        </w:rPr>
        <w:t xml:space="preserve">Zone ou service suspendu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Travaux, réservations et livraisons à réorienter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Avis, matériel et modalités d’accès pendant la fermeture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et communications nécessaires avant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klarstig.ai/fr/templates/guesthouse-temporary-closure-coordination-tl-05073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Organisation d’une fermeture temporaire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https://klarstig.ai/fr/templates/guesthouse-temporary-closure-coordination-tl-05073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temporary-closure-coordination-tl-050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temporary-closure-coordination-tl-05073" TargetMode="External"/></Relationships>
</file>

<file path=docProps/core.xml><?xml version="1.0" encoding="utf-8"?>
<cp:coreProperties xmlns:cp="http://schemas.openxmlformats.org/package/2006/metadata/core-properties" xmlns:dc="http://purl.org/dc/elements/1.1/">
  <dc:title>Maison d’hôtes — Organisation d’une fermeture temporaire</dc:title>
  <dc:creator>Klarstig</dc:creator>
  <dc:language>fr</dc:language>
</cp:coreProperties>
</file>