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klarstig.ai/fr/templates/kayak-rental-base-item-label-mismatch-tl-04190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https://klarstig.ai/fr/templates/kayak-rental-base-item-label-mismatch-tl-04190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item-label-mismatch-tl-041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item-label-mismatch-tl-04190" TargetMode="External"/></Relationships>
</file>

<file path=docProps/core.xml><?xml version="1.0" encoding="utf-8"?>
<cp:coreProperties xmlns:cp="http://schemas.openxmlformats.org/package/2006/metadata/core-properties" xmlns:dc="http://purl.org/dc/elements/1.1/">
  <dc:title>Base de location de kayaks — Signalement d’un étiquetage incohérent</dc:title>
  <dc:creator>Klarstig</dc:creator>
  <dc:language>fr</dc:language>
</cp:coreProperties>
</file>