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klarstig.ai/fr/templates/landscaping-team-item-label-mismatch-tl-04168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https://klarstig.ai/fr/templates/landscaping-team-item-label-mismatch-tl-04168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item-label-mismatch-tl-041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item-label-mismatch-tl-04168" TargetMode="External"/></Relationships>
</file>

<file path=docProps/core.xml><?xml version="1.0" encoding="utf-8"?>
<cp:coreProperties xmlns:cp="http://schemas.openxmlformats.org/package/2006/metadata/core-properties" xmlns:dc="http://purl.org/dc/elements/1.1/">
  <dc:title>Équipe d’aménagement paysager — Signalement d’un étiquetage incohérent</dc:title>
  <dc:creator>Klarstig</dc:creator>
  <dc:language>fr</dc:language>
</cp:coreProperties>
</file>