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klarstig.ai/fr/templates/landscaping-team-temporary-closure-coordination-tl-05068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https://klarstig.ai/fr/templates/landscaping-team-temporary-closure-coordination-tl-05068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temporary-closure-coordination-tl-050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temporary-closure-coordination-tl-05068" TargetMode="External"/></Relationships>
</file>

<file path=docProps/core.xml><?xml version="1.0" encoding="utf-8"?>
<cp:coreProperties xmlns:cp="http://schemas.openxmlformats.org/package/2006/metadata/core-properties" xmlns:dc="http://purl.org/dc/elements/1.1/">
  <dc:title>Équipe d’aménagement paysager — Organisation d’une fermeture temporaire</dc:title>
  <dc:creator>Klarstig</dc:creator>
  <dc:language>fr</dc:language>
</cp:coreProperties>
</file>