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footer1.xml" ContentType="application/vnd.openxmlformats-officedocument.wordprocessingml.footer+xml"/>
  <Override PartName="/docProps/core.xml" ContentType="application/vnd.openxmlformats-package.core-properties+xml"/>
</Types>
</file>

<file path=_rels/.rels><?xml version="1.0" encoding="UTF-8" standalone="yes"?><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s>
</file>

<file path=word/document.xml><?xml version="1.0" encoding="utf-8"?>
<w:document xmlns:w="http://schemas.openxmlformats.org/wordprocessingml/2006/main" xmlns:r="http://schemas.openxmlformats.org/officeDocument/2006/relationships">
  <w:body>
    <w:p>
      <w:pPr>
        <w:spacing w:after="80"/>
      </w:pPr>
      <w:r>
        <w:rPr>
          <w:rFonts w:ascii="Arial" w:hAnsi="Arial" w:cs="Arial"/>
          <w:b/>
          <w:color w:val="14967A"/>
          <w:sz w:val="28"/>
        </w:rPr>
        <w:t xml:space="preserve">Klarstig</w:t>
      </w:r>
    </w:p>
    <w:p>
      <w:pPr>
        <w:spacing w:after="120"/>
      </w:pPr>
      <w:r>
        <w:rPr>
          <w:rFonts w:ascii="Arial" w:hAnsi="Arial" w:cs="Arial"/>
          <w:b/>
          <w:color w:val="173247"/>
          <w:sz w:val="36"/>
        </w:rPr>
        <w:t xml:space="preserve">Service de blanchisserie — Bilan d’un essai de procédure</w:t>
      </w:r>
    </w:p>
    <w:p>
      <w:pPr>
        <w:spacing w:after="200"/>
      </w:pPr>
      <w:r>
        <w:rPr>
          <w:rFonts w:ascii="Arial" w:hAnsi="Arial" w:cs="Arial"/>
          <w:color w:val="5F6B76"/>
          <w:sz w:val="20"/>
        </w:rPr>
        <w:t xml:space="preserve">Comparez une procédure testée au résultat attendu avant son adoption élargie. Contexte : Service de blanchisserie.</w:t>
      </w:r>
    </w:p>
    <w:p>
      <w:pPr>
        <w:spacing w:after="100"/>
      </w:pPr>
      <w:r>
        <w:rPr>
          <w:rFonts w:ascii="Arial" w:hAnsi="Arial" w:cs="Arial"/>
          <w:b/>
          <w:color w:val="14967A"/>
          <w:sz w:val="26"/>
        </w:rPr>
        <w:t xml:space="preserve">Contact et référence</w:t>
      </w:r>
    </w:p>
    <w:p>
      <w:pPr>
        <w:spacing w:after="40"/>
      </w:pPr>
      <w:r>
        <w:rPr>
          <w:rFonts w:ascii="Arial" w:hAnsi="Arial" w:cs="Arial"/>
          <w:b/>
          <w:color w:val="173247"/>
          <w:sz w:val="21"/>
        </w:rPr>
        <w:t xml:space="preserve">Nom ou référence d’équipe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E-mail de réponse, si nécessaire</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Date du compte rendu *</w:t>
      </w:r>
    </w:p>
    <w:p>
      <w:pPr>
        <w:pBdr>
          <w:bottom w:val="single" w:sz="4" w:space="1" w:color="B8C0C8"/>
        </w:pBdr>
        <w:spacing w:after="120"/>
        <w:ind w:left="280"/>
      </w:pPr>
      <w:r>
        <w:rPr>
          <w:rFonts w:ascii="Arial" w:hAnsi="Arial" w:cs="Arial"/>
          <w:sz w:val="21"/>
        </w:rPr>
        <w:t xml:space="preserve"> </w:t>
      </w:r>
    </w:p>
    <w:p>
      <w:pPr>
        <w:spacing w:after="60"/>
      </w:pPr>
    </w:p>
    <w:p>
      <w:pPr>
        <w:spacing w:after="100"/>
      </w:pPr>
      <w:r>
        <w:rPr>
          <w:rFonts w:ascii="Arial" w:hAnsi="Arial" w:cs="Arial"/>
          <w:b/>
          <w:color w:val="14967A"/>
          <w:sz w:val="26"/>
        </w:rPr>
        <w:t xml:space="preserve">Bilan d’un essai de procédure</w:t>
      </w:r>
    </w:p>
    <w:p>
      <w:pPr>
        <w:spacing w:after="40"/>
      </w:pPr>
      <w:r>
        <w:rPr>
          <w:rFonts w:ascii="Arial" w:hAnsi="Arial" w:cs="Arial"/>
          <w:b/>
          <w:color w:val="173247"/>
          <w:sz w:val="21"/>
        </w:rPr>
        <w:t xml:space="preserve">Version de procédure et activité testée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Résultat attendu et résultat observé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Étapes ayant causé des retards, confusions ou tâches supplémentaires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Modification à tester au prochain essai</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100"/>
      </w:pPr>
      <w:r>
        <w:rPr>
          <w:rFonts w:ascii="Arial" w:hAnsi="Arial" w:cs="Arial"/>
          <w:b/>
          <w:color w:val="14967A"/>
          <w:sz w:val="26"/>
        </w:rPr>
        <w:t xml:space="preserve">Service de blanchisserie</w:t>
      </w:r>
    </w:p>
    <w:p>
      <w:pPr>
        <w:spacing w:after="40"/>
      </w:pPr>
      <w:r>
        <w:rPr>
          <w:rFonts w:ascii="Arial" w:hAnsi="Arial" w:cs="Arial"/>
          <w:b/>
          <w:color w:val="173247"/>
          <w:sz w:val="21"/>
        </w:rPr>
        <w:t xml:space="preserve">Lot de linge et poste de tri ou finition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Catégorie textile, référence de sac ou groupe de lavage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Correspondance des étiquettes, mode de séchage ou regroupement au retour</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100"/>
      </w:pPr>
      <w:r>
        <w:rPr>
          <w:rFonts w:ascii="Arial" w:hAnsi="Arial" w:cs="Arial"/>
          <w:b/>
          <w:color w:val="14967A"/>
          <w:sz w:val="26"/>
        </w:rPr>
        <w:t xml:space="preserve">Responsabilité et suivi</w:t>
      </w:r>
    </w:p>
    <w:p>
      <w:pPr>
        <w:spacing w:after="40"/>
      </w:pPr>
      <w:r>
        <w:rPr>
          <w:rFonts w:ascii="Arial" w:hAnsi="Arial" w:cs="Arial"/>
          <w:b/>
          <w:color w:val="173247"/>
          <w:sz w:val="21"/>
        </w:rPr>
        <w:t xml:space="preserve">Équipe ou rôle responsable de la prochaine action</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Date de suivi prévue</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État actuel de ce dossier *</w:t>
      </w:r>
    </w:p>
    <w:p>
      <w:pPr>
        <w:spacing w:after="20"/>
        <w:ind w:left="280"/>
      </w:pPr>
      <w:r>
        <w:rPr>
          <w:rFonts w:ascii="Arial" w:hAnsi="Arial" w:cs="Arial"/>
          <w:sz w:val="21"/>
        </w:rPr>
        <w:t xml:space="preserve">☐ À examiner</w:t>
      </w:r>
    </w:p>
    <w:p>
      <w:pPr>
        <w:spacing w:after="20"/>
        <w:ind w:left="280"/>
      </w:pPr>
      <w:r>
        <w:rPr>
          <w:rFonts w:ascii="Arial" w:hAnsi="Arial" w:cs="Arial"/>
          <w:sz w:val="21"/>
        </w:rPr>
        <w:t xml:space="preserve">☐ En attente d’informations</w:t>
      </w:r>
    </w:p>
    <w:p>
      <w:pPr>
        <w:spacing w:after="20"/>
        <w:ind w:left="280"/>
      </w:pPr>
      <w:r>
        <w:rPr>
          <w:rFonts w:ascii="Arial" w:hAnsi="Arial" w:cs="Arial"/>
          <w:sz w:val="21"/>
        </w:rPr>
        <w:t xml:space="preserve">☐ Prochaine action convenue</w:t>
      </w:r>
    </w:p>
    <w:p>
      <w:pPr>
        <w:spacing w:after="20"/>
        <w:ind w:left="280"/>
      </w:pPr>
      <w:r>
        <w:rPr>
          <w:rFonts w:ascii="Arial" w:hAnsi="Arial" w:cs="Arial"/>
          <w:sz w:val="21"/>
        </w:rPr>
        <w:t xml:space="preserve">☐ Terminé et vérifié</w:t>
      </w:r>
    </w:p>
    <w:p>
      <w:pPr>
        <w:spacing w:after="60"/>
      </w:pPr>
    </w:p>
    <w:p>
      <w:pPr>
        <w:spacing w:after="40"/>
      </w:pPr>
      <w:r>
        <w:rPr>
          <w:rFonts w:ascii="Arial" w:hAnsi="Arial" w:cs="Arial"/>
          <w:b/>
          <w:color w:val="173247"/>
          <w:sz w:val="21"/>
        </w:rPr>
        <w:t xml:space="preserve">Prochaine action et preuve de réalisation</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80"/>
      </w:pPr>
      <w:r>
        <w:rPr>
          <w:rFonts w:ascii="Arial" w:hAnsi="Arial" w:cs="Arial"/>
          <w:b/>
          <w:color w:val="14967A"/>
          <w:sz w:val="24"/>
        </w:rPr>
        <w:t xml:space="preserve">Limites et éléments à configurer</w:t>
      </w:r>
    </w:p>
    <w:p>
      <w:pPr>
        <w:spacing w:after="80"/>
        <w:ind w:left="200"/>
      </w:pPr>
      <w:r>
        <w:rPr>
          <w:rFonts w:ascii="Arial" w:hAnsi="Arial" w:cs="Arial"/>
          <w:color w:val="5F6B76"/>
          <w:sz w:val="18"/>
        </w:rPr>
        <w:t xml:space="preserve">• L'envoi du formulaire enregistre les réponses dans votre espace de travail. Il n'approuve, ne planifie, ne facture et ne répond pas tout seul, sauf si vous ajoutez cette étape au flux.</w:t>
      </w:r>
    </w:p>
    <w:p>
      <w:pPr>
        <w:spacing w:after="80"/>
        <w:ind w:left="200"/>
      </w:pPr>
      <w:r>
        <w:rPr>
          <w:rFonts w:ascii="Arial" w:hAnsi="Arial" w:cs="Arial"/>
          <w:color w:val="5F6B76"/>
          <w:sz w:val="18"/>
        </w:rPr>
        <w:t xml:space="preserve">• Les notifications par e-mail, les approbations, la génération de documents et les connexions à d'autres systèmes sont disponibles mais ne sont pas activées tant que vous ne les configurez pas.</w:t>
      </w:r>
    </w:p>
    <w:p>
      <w:pPr>
        <w:spacing w:after="60"/>
      </w:pPr>
      <w:r>
        <w:rPr>
          <w:rFonts w:ascii="Arial" w:hAnsi="Arial" w:cs="Arial"/>
          <w:b/>
          <w:color w:val="173247"/>
          <w:sz w:val="21"/>
        </w:rPr>
        <w:t xml:space="preserve">Vous souhaitez adapter ce formulaire à votre organisation ? Les services professionnels de Klarstig sont inclus sans frais de service supplémentaires.</w:t>
      </w:r>
    </w:p>
    <w:p>
      <w:pPr>
        <w:spacing w:after="80"/>
      </w:pPr>
      <w:r>
        <w:rPr>
          <w:rFonts w:ascii="Arial" w:hAnsi="Arial" w:cs="Arial"/>
          <w:color w:val="5F6B76"/>
          <w:sz w:val="17"/>
        </w:rPr>
        <w:t xml:space="preserve">Klarstig / Daniel Petry · </w:t>
      </w:r>
      <w:hyperlink r:id="rIdLink">
        <w:r>
          <w:rPr>
            <w:rFonts w:ascii="Arial" w:hAnsi="Arial" w:cs="Arial"/>
            <w:color w:val="14967A"/>
            <w:sz w:val="17"/>
          </w:rPr>
          <w:t xml:space="preserve">klarstig.ai/fr/templates/laundry-service-procedure-trial-review-tl-04834</w:t>
        </w:r>
      </w:hyperlink>
      <w:r>
        <w:rPr>
          <w:rFonts w:ascii="Arial" w:hAnsi="Arial" w:cs="Arial"/>
          <w:color w:val="5F6B76"/>
          <w:sz w:val="17"/>
        </w:rPr>
        <w:t xml:space="preserve"> · hello@klarstig.ai · support@klarstig.ai · 800-781-1775 · 11917 Laurel Ave., Forestville, CA 95436, USA</w:t>
      </w:r>
    </w:p>
    <w:sectPr>
      <w:footerReference w:type="default" r:id="rIdFooter"/>
      <w:pgSz w:w="12240" w:h="15840"/>
      <w:pgMar w:top="1080" w:right="1080" w:bottom="1080" w:left="1080" w:header="500" w:footer="500" w:gutter="0"/>
    </w:sectPr>
  </w:body>
</w:document>
</file>

<file path=word/footer1.xml><?xml version="1.0" encoding="utf-8"?>
<w:ftr xmlns:w="http://schemas.openxmlformats.org/wordprocessingml/2006/main" xmlns:r="http://schemas.openxmlformats.org/officeDocument/2006/relationships">
  <w:p>
    <w:pPr>
      <w:spacing w:after="80"/>
    </w:pPr>
    <w:r>
      <w:rPr>
        <w:rFonts w:ascii="Arial" w:hAnsi="Arial" w:cs="Arial"/>
        <w:color w:val="5F6B76"/>
        <w:sz w:val="15"/>
      </w:rPr>
      <w:t xml:space="preserve">Service de blanchisserie — Bilan d’un essai de procédure · Français · v2 · 2026-10-02 · Page </w:t>
    </w:r>
    <w:r>
      <w:fldChar w:fldCharType="begin"/>
    </w:r>
    <w:r>
      <w:instrText xml:space="preserve"> PAGE </w:instrText>
    </w:r>
    <w:r>
      <w:fldChar w:fldCharType="separate"/>
    </w:r>
    <w:r>
      <w:t>1</w:t>
    </w:r>
    <w:r>
      <w:fldChar w:fldCharType="end"/>
    </w:r>
    <w:r>
      <w:rPr>
        <w:rFonts w:ascii="Arial" w:hAnsi="Arial" w:cs="Arial"/>
        <w:color w:val="5F6B76"/>
        <w:sz w:val="15"/>
      </w:rPr>
      <w:t xml:space="preserve"> / </w:t>
    </w:r>
    <w:r>
      <w:fldChar w:fldCharType="begin"/>
    </w:r>
    <w:r>
      <w:instrText xml:space="preserve"> NUMPAGES </w:instrText>
    </w:r>
    <w:r>
      <w:fldChar w:fldCharType="separate"/>
    </w:r>
    <w:r>
      <w:t>1</w:t>
    </w:r>
    <w:r>
      <w:fldChar w:fldCharType="end"/>
    </w:r>
  </w:p>
  <w:p>
    <w:pPr>
      <w:spacing w:after="80"/>
    </w:pPr>
    <w:hyperlink r:id="rIdLink">
      <w:r>
        <w:rPr>
          <w:rFonts w:ascii="Arial" w:hAnsi="Arial" w:cs="Arial"/>
          <w:color w:val="14967A"/>
          <w:sz w:val="15"/>
        </w:rPr>
        <w:t xml:space="preserve">https://klarstig.ai/fr/templates/laundry-service-procedure-trial-review-tl-04834</w:t>
      </w:r>
    </w:hyperlink>
  </w:p>
</w:ftr>
</file>

<file path=word/_rels/document.xml.rels><?xml version="1.0" encoding="UTF-8" standalone="yes"?><Relationships xmlns="http://schemas.openxmlformats.org/package/2006/relationships"><Relationship Id="rIdFooter" Type="http://schemas.openxmlformats.org/officeDocument/2006/relationships/footer" Target="footer1.xml"/><Relationship Id="rIdLink" Type="http://schemas.openxmlformats.org/officeDocument/2006/relationships/hyperlink" Target="https://klarstig.ai/fr/templates/laundry-service-procedure-trial-review-tl-04834" TargetMode="External"/></Relationships>
</file>

<file path=word/_rels/footer1.xml.rels><?xml version="1.0" encoding="UTF-8" standalone="yes"?><Relationships xmlns="http://schemas.openxmlformats.org/package/2006/relationships"><Relationship Id="rIdLink" Type="http://schemas.openxmlformats.org/officeDocument/2006/relationships/hyperlink" Target="https://klarstig.ai/fr/templates/laundry-service-procedure-trial-review-tl-04834" TargetMode="External"/></Relationships>
</file>

<file path=docProps/core.xml><?xml version="1.0" encoding="utf-8"?>
<cp:coreProperties xmlns:cp="http://schemas.openxmlformats.org/package/2006/metadata/core-properties" xmlns:dc="http://purl.org/dc/elements/1.1/">
  <dc:title>Service de blanchisserie — Bilan d’un essai de procédure</dc:title>
  <dc:creator>Klarstig</dc:creator>
  <dc:language>fr</dc:language>
</cp:coreProperties>
</file>