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Dépôt de livraison locale — Horaires d’ouverture exceptionnels</w:t>
      </w:r>
    </w:p>
    <w:p>
      <w:pPr>
        <w:spacing w:after="200"/>
      </w:pPr>
      <w:r>
        <w:rPr>
          <w:rFonts w:ascii="Arial" w:hAnsi="Arial" w:cs="Arial"/>
          <w:color w:val="5F6B76"/>
          <w:sz w:val="20"/>
        </w:rPr>
        <w:t xml:space="preserve">Consignez une modification ponctuelle d’horaires et son impact sur les activités prévues. Contexte : Dépôt de livraison locale.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Horaires d’ouverture exceptionnels</w:t>
      </w:r>
    </w:p>
    <w:p>
      <w:pPr>
        <w:spacing w:after="40"/>
      </w:pPr>
      <w:r>
        <w:rPr>
          <w:rFonts w:ascii="Arial" w:hAnsi="Arial" w:cs="Arial"/>
          <w:b/>
          <w:color w:val="173247"/>
          <w:sz w:val="21"/>
        </w:rPr>
        <w:t xml:space="preserve">Date ou créneau concerné par les horaires exceptionnels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Horaires habituels et ouverture ou fermeture proposée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Réservations, livraisons ou effectifs concernés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Avis et mises à jour de planning nécessaires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Dépôt de livraison locale</w:t>
      </w:r>
    </w:p>
    <w:p>
      <w:pPr>
        <w:spacing w:after="40"/>
      </w:pPr>
      <w:r>
        <w:rPr>
          <w:rFonts w:ascii="Arial" w:hAnsi="Arial" w:cs="Arial"/>
          <w:b/>
          <w:color w:val="173247"/>
          <w:sz w:val="21"/>
        </w:rPr>
        <w:t xml:space="preserve">Vague de tournée et zone de tri ou chargement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Groupe de colis, référence de bac ou quai véhicule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Ordre de tournée, limite de chargement ou traitement des retours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klarstig.ai/fr/templates/local-delivery-depot-exceptional-opening-hours-tl-04977</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Dépôt de livraison locale — Horaires d’ouverture exceptionnels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https://klarstig.ai/fr/templates/local-delivery-depot-exceptional-opening-hours-tl-04977</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local-delivery-depot-exceptional-opening-hours-tl-04977"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local-delivery-depot-exceptional-opening-hours-tl-04977" TargetMode="External"/></Relationships>
</file>

<file path=docProps/core.xml><?xml version="1.0" encoding="utf-8"?>
<cp:coreProperties xmlns:cp="http://schemas.openxmlformats.org/package/2006/metadata/core-properties" xmlns:dc="http://purl.org/dc/elements/1.1/">
  <dc:title>Dépôt de livraison locale — Horaires d’ouverture exceptionnels</dc:title>
  <dc:creator>Klarstig</dc:creator>
  <dc:language>fr</dc:language>
</cp:coreProperties>
</file>