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klarstig.ai/fr/templates/local-delivery-depot-item-label-mismatch-tl-04177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https://klarstig.ai/fr/templates/local-delivery-depot-item-label-mismatch-tl-04177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item-label-mismatch-tl-041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item-label-mismatch-tl-04177" TargetMode="External"/></Relationships>
</file>

<file path=docProps/core.xml><?xml version="1.0" encoding="utf-8"?>
<cp:coreProperties xmlns:cp="http://schemas.openxmlformats.org/package/2006/metadata/core-properties" xmlns:dc="http://purl.org/dc/elements/1.1/">
  <dc:title>Dépôt de livraison locale — Signalement d’un étiquetage incohérent</dc:title>
  <dc:creator>Klarstig</dc:creator>
  <dc:language>fr</dc:language>
</cp:coreProperties>
</file>