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klarstig.ai/fr/templates/local-delivery-depot-missed-visit-follow-up-tl-03977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https://klarstig.ai/fr/templates/local-delivery-depot-missed-visit-follow-up-tl-03977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missed-visit-follow-up-tl-039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missed-visit-follow-up-tl-03977" TargetMode="External"/></Relationships>
</file>

<file path=docProps/core.xml><?xml version="1.0" encoding="utf-8"?>
<cp:coreProperties xmlns:cp="http://schemas.openxmlformats.org/package/2006/metadata/core-properties" xmlns:dc="http://purl.org/dc/elements/1.1/">
  <dc:title>Dépôt de livraison locale — Suivi d’une visite non honorée</dc:title>
  <dc:creator>Klarstig</dc:creator>
  <dc:language>fr</dc:language>
</cp:coreProperties>
</file>