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 de livraison locale — Plan de transition saisonnière</w:t>
      </w:r>
    </w:p>
    <w:p>
      <w:pPr>
        <w:spacing w:after="200"/>
      </w:pPr>
      <w:r>
        <w:rPr>
          <w:rFonts w:ascii="Arial" w:hAnsi="Arial" w:cs="Arial"/>
          <w:color w:val="5F6B76"/>
          <w:sz w:val="20"/>
        </w:rPr>
        <w:t xml:space="preserve">Identifiez les éléments à ranger, renouveler ou préparer lors d’un changement de saison. Contexte : Dépôt de livraison locale.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transition saisonnière</w:t>
      </w:r>
    </w:p>
    <w:p>
      <w:pPr>
        <w:spacing w:after="40"/>
      </w:pPr>
      <w:r>
        <w:rPr>
          <w:rFonts w:ascii="Arial" w:hAnsi="Arial" w:cs="Arial"/>
          <w:b/>
          <w:color w:val="173247"/>
          <w:sz w:val="21"/>
        </w:rPr>
        <w:t xml:space="preserve">Saison terminée et prochaine période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à stocker, rendre ou retirer du service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Espaces, fournitures et consignes à préparer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Dépendances et contrôles avant reprise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 de livraison locale</w:t>
      </w:r>
    </w:p>
    <w:p>
      <w:pPr>
        <w:spacing w:after="40"/>
      </w:pPr>
      <w:r>
        <w:rPr>
          <w:rFonts w:ascii="Arial" w:hAnsi="Arial" w:cs="Arial"/>
          <w:b/>
          <w:color w:val="173247"/>
          <w:sz w:val="21"/>
        </w:rPr>
        <w:t xml:space="preserve">Vague de tournée et zone de tri ou chargement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Groupe de colis, référence de bac ou quai véhicule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tournée, limite de chargement ou traitement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klarstig.ai/fr/templates/local-delivery-depot-season-changeover-plan-tl-05927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 de livraison locale — Plan de transition saisonnière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https://klarstig.ai/fr/templates/local-delivery-depot-season-changeover-plan-tl-05927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ocal-delivery-depot-season-changeover-plan-tl-0592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ocal-delivery-depot-season-changeover-plan-tl-05927" TargetMode="External"/></Relationships>
</file>

<file path=docProps/core.xml><?xml version="1.0" encoding="utf-8"?>
<cp:coreProperties xmlns:cp="http://schemas.openxmlformats.org/package/2006/metadata/core-properties" xmlns:dc="http://purl.org/dc/elements/1.1/">
  <dc:title>Dépôt de livraison locale — Plan de transition saisonnière</dc:title>
  <dc:creator>Klarstig</dc:creator>
  <dc:language>fr</dc:language>
</cp:coreProperties>
</file>