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Dépôt de livraison locale — Observation du tri des déchets</w:t>
      </w:r>
    </w:p>
    <w:p>
      <w:pPr>
        <w:spacing w:after="200"/>
      </w:pPr>
      <w:r>
        <w:rPr>
          <w:rFonts w:ascii="Arial" w:hAnsi="Arial" w:cs="Arial"/>
          <w:color w:val="5F6B76"/>
          <w:sz w:val="20"/>
        </w:rPr>
        <w:t xml:space="preserve">Consignez les problèmes pratiques de tri et les améliorations des points de collecte. Contexte : Dépôt de livraison locale.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 tri des déchets</w:t>
      </w:r>
    </w:p>
    <w:p>
      <w:pPr>
        <w:spacing w:after="40"/>
      </w:pPr>
      <w:r>
        <w:rPr>
          <w:rFonts w:ascii="Arial" w:hAnsi="Arial" w:cs="Arial"/>
          <w:b/>
          <w:color w:val="173247"/>
          <w:sz w:val="21"/>
        </w:rPr>
        <w:t xml:space="preserve">Point de collecte et période d’observation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Matériaux souvent déposés dans la mauvaise filière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Problèmes de placement, d’étiquetage ou de capacité des bacs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Modification à tester et mode de vérification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Dépôt de livraison locale</w:t>
      </w:r>
    </w:p>
    <w:p>
      <w:pPr>
        <w:spacing w:after="40"/>
      </w:pPr>
      <w:r>
        <w:rPr>
          <w:rFonts w:ascii="Arial" w:hAnsi="Arial" w:cs="Arial"/>
          <w:b/>
          <w:color w:val="173247"/>
          <w:sz w:val="21"/>
        </w:rPr>
        <w:t xml:space="preserve">Vague de tournée et zone de tri ou chargement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Groupe de colis, référence de bac ou quai véhicule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de tournée, limite de chargement ou traitement des retours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klarstig.ai/fr/templates/local-delivery-depot-waste-sorting-observation-tl-05327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Dépôt de livraison locale — Observation du tri des déchets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https://klarstig.ai/fr/templates/local-delivery-depot-waste-sorting-observation-tl-05327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ocal-delivery-depot-waste-sorting-observation-tl-0532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ocal-delivery-depot-waste-sorting-observation-tl-05327" TargetMode="External"/></Relationships>
</file>

<file path=docProps/core.xml><?xml version="1.0" encoding="utf-8"?>
<cp:coreProperties xmlns:cp="http://schemas.openxmlformats.org/package/2006/metadata/core-properties" xmlns:dc="http://purl.org/dc/elements/1.1/">
  <dc:title>Dépôt de livraison locale — Observation du tri des déchets</dc:title>
  <dc:creator>Klarstig</dc:creator>
  <dc:language>fr</dc:language>
</cp:coreProperties>
</file>