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klarstig.ai/fr/templates/makerspace-accessible-information-format-request-tl-03669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https://klarstig.ai/fr/templates/makerspace-accessible-information-format-request-tl-03669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accessible-information-format-request-tl-036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accessible-information-format-request-tl-03669" TargetMode="External"/></Relationships>
</file>

<file path=docProps/core.xml><?xml version="1.0" encoding="utf-8"?>
<cp:coreProperties xmlns:cp="http://schemas.openxmlformats.org/package/2006/metadata/core-properties" xmlns:dc="http://purl.org/dc/elements/1.1/">
  <dc:title>Atelier de fabrication partagé — Demande d’information dans un format accessible</dc:title>
  <dc:creator>Klarstig</dc:creator>
  <dc:language>fr</dc:language>
</cp:coreProperties>
</file>