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klarstig.ai/fr/templates/makerspace-missed-visit-follow-up-tl-03969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https://klarstig.ai/fr/templates/makerspace-missed-visit-follow-up-tl-03969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missed-visit-follow-up-tl-039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missed-visit-follow-up-tl-03969" TargetMode="External"/></Relationships>
</file>

<file path=docProps/core.xml><?xml version="1.0" encoding="utf-8"?>
<cp:coreProperties xmlns:cp="http://schemas.openxmlformats.org/package/2006/metadata/core-properties" xmlns:dc="http://purl.org/dc/elements/1.1/">
  <dc:title>Atelier de fabrication partagé — Suivi d’une visite non honorée</dc:title>
  <dc:creator>Klarstig</dc:creator>
  <dc:language>fr</dc:language>
</cp:coreProperties>
</file>