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fabrication partagé — Demande de clarification d’une procédure</w:t>
      </w:r>
    </w:p>
    <w:p>
      <w:pPr>
        <w:spacing w:after="200"/>
      </w:pPr>
      <w:r>
        <w:rPr>
          <w:rFonts w:ascii="Arial" w:hAnsi="Arial" w:cs="Arial"/>
          <w:color w:val="5F6B76"/>
          <w:sz w:val="20"/>
        </w:rPr>
        <w:t xml:space="preserve">Repérez une consigne ambiguë et l’exemple nécessaire à sa compréhension. Contexte : Atelier de fabrication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clarification d’une procédure</w:t>
      </w:r>
    </w:p>
    <w:p>
      <w:pPr>
        <w:spacing w:after="40"/>
      </w:pPr>
      <w:r>
        <w:rPr>
          <w:rFonts w:ascii="Arial" w:hAnsi="Arial" w:cs="Arial"/>
          <w:b/>
          <w:color w:val="173247"/>
          <w:sz w:val="21"/>
        </w:rPr>
        <w:t xml:space="preserve">Nom, version et étape de la procédure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ou situation ambiguë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Interprétations envisagées et effets pratiques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ou décision nécessaire pour lever l’ambiguïté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fabrication partagé</w:t>
      </w:r>
    </w:p>
    <w:p>
      <w:pPr>
        <w:spacing w:after="40"/>
      </w:pPr>
      <w:r>
        <w:rPr>
          <w:rFonts w:ascii="Arial" w:hAnsi="Arial" w:cs="Arial"/>
          <w:b/>
          <w:color w:val="173247"/>
          <w:sz w:val="21"/>
        </w:rPr>
        <w:t xml:space="preserve">Zone de travail, séance de projet ou poste machine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Épaisseur du matériau, réglage d’outil ou référence du projet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supervision, d’aspiration, de changement de réglage ou de stockage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klarstig.ai/fr/templates/makerspace-procedure-clarification-request-tl-04769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fabrication partagé — Demande de clarification d’une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https://klarstig.ai/fr/templates/makerspace-procedure-clarification-request-tl-04769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akerspace-procedure-clarification-request-tl-0476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akerspace-procedure-clarification-request-tl-04769" TargetMode="External"/></Relationships>
</file>

<file path=docProps/core.xml><?xml version="1.0" encoding="utf-8"?>
<cp:coreProperties xmlns:cp="http://schemas.openxmlformats.org/package/2006/metadata/core-properties" xmlns:dc="http://purl.org/dc/elements/1.1/">
  <dc:title>Atelier de fabrication partagé — Demande de clarification d’une procédure</dc:title>
  <dc:creator>Klarstig</dc:creator>
  <dc:language>fr</dc:language>
</cp:coreProperties>
</file>