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de fabrication partagé — Compte rendu de relève</w:t>
      </w:r>
    </w:p>
    <w:p>
      <w:pPr>
        <w:spacing w:after="200"/>
      </w:pPr>
      <w:r>
        <w:rPr>
          <w:rFonts w:ascii="Arial" w:hAnsi="Arial" w:cs="Arial"/>
          <w:color w:val="5F6B76"/>
          <w:sz w:val="20"/>
        </w:rPr>
        <w:t xml:space="preserve">Consignez le travail inachevé et les consignes nécessaires à l’équipe suivante. Contexte : Atelier de fabrication partagé.</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de fabrication partagé</w:t>
      </w:r>
    </w:p>
    <w:p>
      <w:pPr>
        <w:spacing w:after="40"/>
      </w:pPr>
      <w:r>
        <w:rPr>
          <w:rFonts w:ascii="Arial" w:hAnsi="Arial" w:cs="Arial"/>
          <w:b/>
          <w:color w:val="173247"/>
          <w:sz w:val="21"/>
        </w:rPr>
        <w:t xml:space="preserve">Zone de travail, séance de projet ou poste machine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Épaisseur du matériau, réglage d’outil ou référence du projet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supervision, d’aspiration, de changement de réglage ou de stockage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klarstig.ai/fr/templates/makerspace-shift-handover-record-tl-03019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de fabrication partagé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https://klarstig.ai/fr/templates/makerspace-shift-handover-record-tl-03019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akerspace-shift-handover-record-tl-0301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akerspace-shift-handover-record-tl-03019" TargetMode="External"/></Relationships>
</file>

<file path=docProps/core.xml><?xml version="1.0" encoding="utf-8"?>
<cp:coreProperties xmlns:cp="http://schemas.openxmlformats.org/package/2006/metadata/core-properties" xmlns:dc="http://purl.org/dc/elements/1.1/">
  <dc:title>Atelier de fabrication partagé — Compte rendu de relève</dc:title>
  <dc:creator>Klarstig</dc:creator>
  <dc:language>fr</dc:language>
</cp:coreProperties>
</file>