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Stand de café mobile — Fiche de reprogrammation d’activité</w:t>
      </w:r>
    </w:p>
    <w:p>
      <w:pPr>
        <w:spacing w:after="200"/>
      </w:pPr>
      <w:r>
        <w:rPr>
          <w:rFonts w:ascii="Arial" w:hAnsi="Arial" w:cs="Arial"/>
          <w:color w:val="5F6B76"/>
          <w:sz w:val="20"/>
        </w:rPr>
        <w:t xml:space="preserve">Recueillez les contraintes à résoudre avant de déplacer une activité. Contexte : Stand de café mobile.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Stand de café mobile</w:t>
      </w:r>
    </w:p>
    <w:p>
      <w:pPr>
        <w:spacing w:after="40"/>
      </w:pPr>
      <w:r>
        <w:rPr>
          <w:rFonts w:ascii="Arial" w:hAnsi="Arial" w:cs="Arial"/>
          <w:b/>
          <w:color w:val="173247"/>
          <w:sz w:val="21"/>
        </w:rPr>
        <w:t xml:space="preserve">Lieu de vente et référence du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Poste de boisson, format de gobelet ou groupe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Organisation de l’eau, de l’électricité, de la file ou du chargement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klarstig.ai/fr/templates/mobile-coffee-stand-activity-rescheduling-brief-tl-03864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Stand de café mobile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https://klarstig.ai/fr/templates/mobile-coffee-stand-activity-rescheduling-brief-tl-03864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obile-coffee-stand-activity-rescheduling-brief-tl-0386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obile-coffee-stand-activity-rescheduling-brief-tl-03864" TargetMode="External"/></Relationships>
</file>

<file path=docProps/core.xml><?xml version="1.0" encoding="utf-8"?>
<cp:coreProperties xmlns:cp="http://schemas.openxmlformats.org/package/2006/metadata/core-properties" xmlns:dc="http://purl.org/dc/elements/1.1/">
  <dc:title>Stand de café mobile — Fiche de reprogrammation d’activité</dc:title>
  <dc:creator>Klarstig</dc:creator>
  <dc:language>fr</dc:language>
</cp:coreProperties>
</file>