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klarstig.ai/fr/templates/mobile-coffee-stand-consumable-restock-request-tl-03164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https://klarstig.ai/fr/templates/mobile-coffee-stand-consumable-restock-request-tl-03164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consumable-restock-request-tl-031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consumable-restock-request-tl-03164" TargetMode="External"/></Relationships>
</file>

<file path=docProps/core.xml><?xml version="1.0" encoding="utf-8"?>
<cp:coreProperties xmlns:cp="http://schemas.openxmlformats.org/package/2006/metadata/core-properties" xmlns:dc="http://purl.org/dc/elements/1.1/">
  <dc:title>Stand de café mobile — Demande de réapprovisionnement en consommables</dc:title>
  <dc:creator>Klarstig</dc:creator>
  <dc:language>fr</dc:language>
</cp:coreProperties>
</file>