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Stand de café mobile — Qualification d’une panne de matériel</w:t>
      </w:r>
    </w:p>
    <w:p>
      <w:pPr>
        <w:spacing w:after="200"/>
      </w:pPr>
      <w:r>
        <w:rPr>
          <w:rFonts w:ascii="Arial" w:hAnsi="Arial" w:cs="Arial"/>
          <w:color w:val="5F6B76"/>
          <w:sz w:val="20"/>
        </w:rPr>
        <w:t xml:space="preserve">Décrivez les problèmes observables et leur impact avant d’attribuer une réparation. Contexte : Stand de café mobile.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Qualification d’une panne de matériel</w:t>
      </w:r>
    </w:p>
    <w:p>
      <w:pPr>
        <w:spacing w:after="40"/>
      </w:pPr>
      <w:r>
        <w:rPr>
          <w:rFonts w:ascii="Arial" w:hAnsi="Arial" w:cs="Arial"/>
          <w:b/>
          <w:color w:val="173247"/>
          <w:sz w:val="21"/>
        </w:rPr>
        <w:t xml:space="preserve">Référence du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Symptômes observés et circonstances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Travail affecté et matériel de remplacement disponible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Actions déjà réalisées et résultats observés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Stand de café mobile</w:t>
      </w:r>
    </w:p>
    <w:p>
      <w:pPr>
        <w:spacing w:after="40"/>
      </w:pPr>
      <w:r>
        <w:rPr>
          <w:rFonts w:ascii="Arial" w:hAnsi="Arial" w:cs="Arial"/>
          <w:b/>
          <w:color w:val="173247"/>
          <w:sz w:val="21"/>
        </w:rPr>
        <w:t xml:space="preserve">Lieu de vente et référence du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Poste de boisson, format de gobelet ou groupe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Organisation de l’eau, de l’électricité, de la file ou du chargement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klarstig.ai/fr/templates/mobile-coffee-stand-equipment-fault-triage-tl-03364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Stand de café mobile — Qualification d’une panne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https://klarstig.ai/fr/templates/mobile-coffee-stand-equipment-fault-triage-tl-03364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obile-coffee-stand-equipment-fault-triage-tl-0336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obile-coffee-stand-equipment-fault-triage-tl-03364" TargetMode="External"/></Relationships>
</file>

<file path=docProps/core.xml><?xml version="1.0" encoding="utf-8"?>
<cp:coreProperties xmlns:cp="http://schemas.openxmlformats.org/package/2006/metadata/core-properties" xmlns:dc="http://purl.org/dc/elements/1.1/">
  <dc:title>Stand de café mobile — Qualification d’une panne de matériel</dc:title>
  <dc:creator>Klarstig</dc:creator>
  <dc:language>fr</dc:language>
</cp:coreProperties>
</file>