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Stand de café mobile — Suivi de récupération de matériel réutilisable</w:t>
      </w:r>
    </w:p>
    <w:p>
      <w:pPr>
        <w:spacing w:after="200"/>
      </w:pPr>
      <w:r>
        <w:rPr>
          <w:rFonts w:ascii="Arial" w:hAnsi="Arial" w:cs="Arial"/>
          <w:color w:val="5F6B76"/>
          <w:sz w:val="20"/>
        </w:rPr>
        <w:t xml:space="preserve">Consignez le matériel réutilisable récupéré après une activité et sa destination. Contexte : Stand de café mobile.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 récupération de matériel réutilisable</w:t>
      </w:r>
    </w:p>
    <w:p>
      <w:pPr>
        <w:spacing w:after="40"/>
      </w:pPr>
      <w:r>
        <w:rPr>
          <w:rFonts w:ascii="Arial" w:hAnsi="Arial" w:cs="Arial"/>
          <w:b/>
          <w:color w:val="173247"/>
          <w:sz w:val="21"/>
        </w:rPr>
        <w:t xml:space="preserve">Activité et groupe de matériel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Quantités récupérées et état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tri ou réparation nécessaire avant réutilisation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de stockage ou prochain usage prévu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Stand de café mobile</w:t>
      </w:r>
    </w:p>
    <w:p>
      <w:pPr>
        <w:spacing w:after="40"/>
      </w:pPr>
      <w:r>
        <w:rPr>
          <w:rFonts w:ascii="Arial" w:hAnsi="Arial" w:cs="Arial"/>
          <w:b/>
          <w:color w:val="173247"/>
          <w:sz w:val="21"/>
        </w:rPr>
        <w:t xml:space="preserve">Lieu de vente et référence du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Poste de boisson, format de gobelet ou groupe de stock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Organisation de l’eau, de l’électricité, de la file ou du chargement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klarstig.ai/fr/templates/mobile-coffee-stand-reusable-materials-recovery-tl-05264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Stand de café mobile — Suivi de récupération de matériel réutilisable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https://klarstig.ai/fr/templates/mobile-coffee-stand-reusable-materials-recovery-tl-05264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obile-coffee-stand-reusable-materials-recovery-tl-0526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obile-coffee-stand-reusable-materials-recovery-tl-05264" TargetMode="External"/></Relationships>
</file>

<file path=docProps/core.xml><?xml version="1.0" encoding="utf-8"?>
<cp:coreProperties xmlns:cp="http://schemas.openxmlformats.org/package/2006/metadata/core-properties" xmlns:dc="http://purl.org/dc/elements/1.1/">
  <dc:title>Stand de café mobile — Suivi de récupération de matériel réutilisable</dc:title>
  <dc:creator>Klarstig</dc:creator>
  <dc:language>fr</dc:language>
</cp:coreProperties>
</file>