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klarstig.ai/fr/templates/mobile-coffee-stand-translated-instructions-review-tl-05664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https://klarstig.ai/fr/templates/mobile-coffee-stand-translated-instructions-review-tl-05664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translated-instructions-review-tl-056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translated-instructions-review-tl-05664" TargetMode="External"/></Relationships>
</file>

<file path=docProps/core.xml><?xml version="1.0" encoding="utf-8"?>
<cp:coreProperties xmlns:cp="http://schemas.openxmlformats.org/package/2006/metadata/core-properties" xmlns:dc="http://purl.org/dc/elements/1.1/">
  <dc:title>Stand de café mobile — Relecture de consignes traduites</dc:title>
  <dc:creator>Klarstig</dc:creator>
  <dc:language>fr</dc:language>
</cp:coreProperties>
</file>