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klarstig.ai/fr/templates/music-rehearsal-rooms-backlog-clearing-plan-tl-04387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https://klarstig.ai/fr/templates/music-rehearsal-rooms-backlog-clearing-plan-tl-04387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backlog-clearing-plan-tl-043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backlog-clearing-plan-tl-04387" TargetMode="External"/></Relationships>
</file>

<file path=docProps/core.xml><?xml version="1.0" encoding="utf-8"?>
<cp:coreProperties xmlns:cp="http://schemas.openxmlformats.org/package/2006/metadata/core-properties" xmlns:dc="http://purl.org/dc/elements/1.1/">
  <dc:title>Salles de répétition musicale — Plan de résorption des tâches en attente</dc:title>
  <dc:creator>Klarstig</dc:creator>
  <dc:language>fr</dc:language>
</cp:coreProperties>
</file>