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klarstig.ai/fr/templates/music-rehearsal-rooms-consumable-restock-request-tl-03187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https://klarstig.ai/fr/templates/music-rehearsal-rooms-consumable-restock-request-tl-03187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consumable-restock-request-tl-031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consumable-restock-request-tl-03187" TargetMode="External"/></Relationships>
</file>

<file path=docProps/core.xml><?xml version="1.0" encoding="utf-8"?>
<cp:coreProperties xmlns:cp="http://schemas.openxmlformats.org/package/2006/metadata/core-properties" xmlns:dc="http://purl.org/dc/elements/1.1/">
  <dc:title>Salles de répétition musicale — Demande de réapprovisionnement en consommables</dc:title>
  <dc:creator>Klarstig</dc:creator>
  <dc:language>fr</dc:language>
</cp:coreProperties>
</file>