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klarstig.ai/fr/templates/music-rehearsal-rooms-delegated-collection-check-tl-04037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https://klarstig.ai/fr/templates/music-rehearsal-rooms-delegated-collection-check-tl-04037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delegated-collection-check-tl-040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delegated-collection-check-tl-04037" TargetMode="External"/></Relationships>
</file>

<file path=docProps/core.xml><?xml version="1.0" encoding="utf-8"?>
<cp:coreProperties xmlns:cp="http://schemas.openxmlformats.org/package/2006/metadata/core-properties" xmlns:dc="http://purl.org/dc/elements/1.1/">
  <dc:title>Salles de répétition musicale — Vérification d’un retrait par un tiers</dc:title>
  <dc:creator>Klarstig</dc:creator>
  <dc:language>fr</dc:language>
</cp:coreProperties>
</file>