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klarstig.ai/fr/templates/music-rehearsal-rooms-missed-visit-follow-up-tl-03987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https://klarstig.ai/fr/templates/music-rehearsal-rooms-missed-visit-follow-up-tl-03987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missed-visit-follow-up-tl-039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missed-visit-follow-up-tl-03987" TargetMode="External"/></Relationships>
</file>

<file path=docProps/core.xml><?xml version="1.0" encoding="utf-8"?>
<cp:coreProperties xmlns:cp="http://schemas.openxmlformats.org/package/2006/metadata/core-properties" xmlns:dc="http://purl.org/dc/elements/1.1/">
  <dc:title>Salles de répétition musicale — Suivi d’une visite non honorée</dc:title>
  <dc:creator>Klarstig</dc:creator>
  <dc:language>fr</dc:language>
</cp:coreProperties>
</file>