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klarstig.ai/fr/templates/music-rehearsal-rooms-temporary-closure-coordination-tl-05087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https://klarstig.ai/fr/templates/music-rehearsal-rooms-temporary-closure-coordination-tl-05087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temporary-closure-coordination-tl-050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temporary-closure-coordination-tl-05087" TargetMode="External"/></Relationships>
</file>

<file path=docProps/core.xml><?xml version="1.0" encoding="utf-8"?>
<cp:coreProperties xmlns:cp="http://schemas.openxmlformats.org/package/2006/metadata/core-properties" xmlns:dc="http://purl.org/dc/elements/1.1/">
  <dc:title>Salles de répétition musicale — Organisation d’une fermeture temporaire</dc:title>
  <dc:creator>Klarstig</dc:creator>
  <dc:language>fr</dc:language>
</cp:coreProperties>
</file>