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Salles de répétition musicale — Observation du tri des déchets</w:t>
      </w:r>
    </w:p>
    <w:p>
      <w:pPr>
        <w:spacing w:after="200"/>
      </w:pPr>
      <w:r>
        <w:rPr>
          <w:rFonts w:ascii="Arial" w:hAnsi="Arial" w:cs="Arial"/>
          <w:color w:val="5F6B76"/>
          <w:sz w:val="20"/>
        </w:rPr>
        <w:t xml:space="preserve">Consignez les problèmes pratiques de tri et les améliorations des points de collecte. Contexte : Salles de répétition musicale.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 tri des déchets</w:t>
      </w:r>
    </w:p>
    <w:p>
      <w:pPr>
        <w:spacing w:after="40"/>
      </w:pPr>
      <w:r>
        <w:rPr>
          <w:rFonts w:ascii="Arial" w:hAnsi="Arial" w:cs="Arial"/>
          <w:b/>
          <w:color w:val="173247"/>
          <w:sz w:val="21"/>
        </w:rPr>
        <w:t xml:space="preserve">Point de collecte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Matériaux souvent déposés dans la mauvaise filière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Problèmes de placement, d’étiquetage ou de capacité des bacs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et mode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Salles de répétition musicale</w:t>
      </w:r>
    </w:p>
    <w:p>
      <w:pPr>
        <w:spacing w:after="40"/>
      </w:pPr>
      <w:r>
        <w:rPr>
          <w:rFonts w:ascii="Arial" w:hAnsi="Arial" w:cs="Arial"/>
          <w:b/>
          <w:color w:val="173247"/>
          <w:sz w:val="21"/>
        </w:rPr>
        <w:t xml:space="preserve">Réservation de répétition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Pied d’instrument, amplificateur ou kit de câbles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Isolation sonore, changement de configuration ou remise du kit partagé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klarstig.ai/fr/templates/music-rehearsal-rooms-waste-sorting-observation-tl-05337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Salles de répétition musicale — Observation du tri des déchets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https://klarstig.ai/fr/templates/music-rehearsal-rooms-waste-sorting-observation-tl-05337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usic-rehearsal-rooms-waste-sorting-observation-tl-0533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usic-rehearsal-rooms-waste-sorting-observation-tl-05337" TargetMode="External"/></Relationships>
</file>

<file path=docProps/core.xml><?xml version="1.0" encoding="utf-8"?>
<cp:coreProperties xmlns:cp="http://schemas.openxmlformats.org/package/2006/metadata/core-properties" xmlns:dc="http://purl.org/dc/elements/1.1/">
  <dc:title>Salles de répétition musicale — Observation du tri des déchets</dc:title>
  <dc:creator>Klarstig</dc:creator>
  <dc:language>fr</dc:language>
</cp:coreProperties>
</file>