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klarstig.ai/fr/templates/neighbourhood-bakery-accessible-information-format-request-tl-03681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https://klarstig.ai/fr/templates/neighbourhood-bakery-accessible-information-format-request-tl-03681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accessible-information-format-request-tl-036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accessible-information-format-request-tl-03681" TargetMode="External"/></Relationships>
</file>

<file path=docProps/core.xml><?xml version="1.0" encoding="utf-8"?>
<cp:coreProperties xmlns:cp="http://schemas.openxmlformats.org/package/2006/metadata/core-properties" xmlns:dc="http://purl.org/dc/elements/1.1/">
  <dc:title>Boulangerie de quartier — Demande d’information dans un format accessible</dc:title>
  <dc:creator>Klarstig</dc:creator>
  <dc:language>fr</dc:language>
</cp:coreProperties>
</file>