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Boulangerie de quartier — Observation du tri des déchets</w:t>
      </w:r>
    </w:p>
    <w:p>
      <w:pPr>
        <w:spacing w:after="200"/>
      </w:pPr>
      <w:r>
        <w:rPr>
          <w:rFonts w:ascii="Arial" w:hAnsi="Arial" w:cs="Arial"/>
          <w:color w:val="5F6B76"/>
          <w:sz w:val="20"/>
        </w:rPr>
        <w:t xml:space="preserve">Consignez les problèmes pratiques de tri et les améliorations des points de collecte. Contexte : Boulangerie de quartier.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Boulangerie de quartier</w:t>
      </w:r>
    </w:p>
    <w:p>
      <w:pPr>
        <w:spacing w:after="40"/>
      </w:pPr>
      <w:r>
        <w:rPr>
          <w:rFonts w:ascii="Arial" w:hAnsi="Arial" w:cs="Arial"/>
          <w:b/>
          <w:color w:val="173247"/>
          <w:sz w:val="21"/>
        </w:rPr>
        <w:t xml:space="preserve">Lot de fabrication et poste four ou comptoir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produit, format de plaque ou groupe d’emballage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Planning de pousse, espace de refroidissement ou étiquetage des lots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klarstig.ai/fr/templates/neighbourhood-bakery-waste-sorting-observation-tl-05331</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Boulangerie de quartier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https://klarstig.ai/fr/templates/neighbourhood-bakery-waste-sorting-observation-tl-05331</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neighbourhood-bakery-waste-sorting-observation-tl-05331"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neighbourhood-bakery-waste-sorting-observation-tl-05331" TargetMode="External"/></Relationships>
</file>

<file path=docProps/core.xml><?xml version="1.0" encoding="utf-8"?>
<cp:coreProperties xmlns:cp="http://schemas.openxmlformats.org/package/2006/metadata/core-properties" xmlns:dc="http://purl.org/dc/elements/1.1/">
  <dc:title>Boulangerie de quartier — Observation du tri des déchets</dc:title>
  <dc:creator>Klarstig</dc:creator>
  <dc:language>fr</dc:language>
</cp:coreProperties>
</file>