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klarstig.ai/fr/templates/neighbourhood-hall-consumable-restock-request-tl-03160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https://klarstig.ai/fr/templates/neighbourhood-hall-consumable-restock-request-tl-03160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consumable-restock-request-tl-031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consumable-restock-request-tl-03160" TargetMode="External"/></Relationships>
</file>

<file path=docProps/core.xml><?xml version="1.0" encoding="utf-8"?>
<cp:coreProperties xmlns:cp="http://schemas.openxmlformats.org/package/2006/metadata/core-properties" xmlns:dc="http://purl.org/dc/elements/1.1/">
  <dc:title>Salle de quartier — Demande de réapprovisionnement en consommables</dc:title>
  <dc:creator>Klarstig</dc:creator>
  <dc:language>fr</dc:language>
</cp:coreProperties>
</file>