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klarstig.ai/fr/templates/picture-framing-shop-missed-visit-follow-up-tl-03998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https://klarstig.ai/fr/templates/picture-framing-shop-missed-visit-follow-up-tl-03998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missed-visit-follow-up-tl-039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missed-visit-follow-up-tl-03998" TargetMode="External"/></Relationships>
</file>

<file path=docProps/core.xml><?xml version="1.0" encoding="utf-8"?>
<cp:coreProperties xmlns:cp="http://schemas.openxmlformats.org/package/2006/metadata/core-properties" xmlns:dc="http://purl.org/dc/elements/1.1/">
  <dc:title>Atelier d’encadrement — Suivi d’une visite non honorée</dc:title>
  <dc:creator>Klarstig</dc:creator>
  <dc:language>fr</dc:language>
</cp:coreProperties>
</file>