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klarstig.ai/fr/templates/picture-framing-shop-quality-sample-check-tl-04498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https://klarstig.ai/fr/templates/picture-framing-shop-quality-sample-check-tl-04498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quality-sample-check-tl-044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quality-sample-check-tl-04498" TargetMode="External"/></Relationships>
</file>

<file path=docProps/core.xml><?xml version="1.0" encoding="utf-8"?>
<cp:coreProperties xmlns:cp="http://schemas.openxmlformats.org/package/2006/metadata/core-properties" xmlns:dc="http://purl.org/dc/elements/1.1/">
  <dc:title>Atelier d’encadrement — Contrôle d’un échantillon de qualité</dc:title>
  <dc:creator>Klarstig</dc:creator>
  <dc:language>fr</dc:language>
</cp:coreProperties>
</file>