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Pépinière — Suivi d’un engagement fournisseur</w:t>
      </w:r>
    </w:p>
    <w:p>
      <w:pPr>
        <w:spacing w:after="200"/>
      </w:pPr>
      <w:r>
        <w:rPr>
          <w:rFonts w:ascii="Arial" w:hAnsi="Arial" w:cs="Arial"/>
          <w:color w:val="5F6B76"/>
          <w:sz w:val="20"/>
        </w:rPr>
        <w:t xml:space="preserve">Comparez un engagement fournisseur à la réponse ou livraison reçue. Contexte : Pépinière.</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Suivi d’un engagement fournisseur</w:t>
      </w:r>
    </w:p>
    <w:p>
      <w:pPr>
        <w:spacing w:after="40"/>
      </w:pPr>
      <w:r>
        <w:rPr>
          <w:rFonts w:ascii="Arial" w:hAnsi="Arial" w:cs="Arial"/>
          <w:b/>
          <w:color w:val="173247"/>
          <w:sz w:val="21"/>
        </w:rPr>
        <w:t xml:space="preserve">Fournisseur et référence de commande ou service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Engagement et calendrier initialement prévu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Dernière réponse et écart restant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Prochaine question ou voie d’escalade</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Pépinière</w:t>
      </w:r>
    </w:p>
    <w:p>
      <w:pPr>
        <w:spacing w:after="40"/>
      </w:pPr>
      <w:r>
        <w:rPr>
          <w:rFonts w:ascii="Arial" w:hAnsi="Arial" w:cs="Arial"/>
          <w:b/>
          <w:color w:val="173247"/>
          <w:sz w:val="21"/>
        </w:rPr>
        <w:t xml:space="preserve">Table de culture, zone de vente ou lot d’expédition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Variété végétale, taille de pot ou référence de plateau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Ordre d’arrosage, exposition météo ou correspondance des étiquettes</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klarstig.ai/fr/templates/plant-nursery-supplier-commitment-follow-up-tl-04593</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Pépinière — Suivi d’un engagement fournisseur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https://klarstig.ai/fr/templates/plant-nursery-supplier-commitment-follow-up-tl-04593</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plant-nursery-supplier-commitment-follow-up-tl-04593"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plant-nursery-supplier-commitment-follow-up-tl-04593" TargetMode="External"/></Relationships>
</file>

<file path=docProps/core.xml><?xml version="1.0" encoding="utf-8"?>
<cp:coreProperties xmlns:cp="http://schemas.openxmlformats.org/package/2006/metadata/core-properties" xmlns:dc="http://purl.org/dc/elements/1.1/">
  <dc:title>Pépinière — Suivi d’un engagement fournisseur</dc:title>
  <dc:creator>Klarstig</dc:creator>
  <dc:language>fr</dc:language>
</cp:coreProperties>
</file>