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klarstig.ai/fr/templates/print-studio-item-label-mismatch-tl-04165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https://klarstig.ai/fr/templates/print-studio-item-label-mismatch-tl-04165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item-label-mismatch-tl-041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item-label-mismatch-tl-04165" TargetMode="External"/></Relationships>
</file>

<file path=docProps/core.xml><?xml version="1.0" encoding="utf-8"?>
<cp:coreProperties xmlns:cp="http://schemas.openxmlformats.org/package/2006/metadata/core-properties" xmlns:dc="http://purl.org/dc/elements/1.1/">
  <dc:title>Atelier d’impression — Signalement d’un étiquetage incohérent</dc:title>
  <dc:creator>Klarstig</dc:creator>
  <dc:language>fr</dc:language>
</cp:coreProperties>
</file>