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klarstig.ai/fr/templates/print-studio-temporary-closure-coordination-tl-05065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https://klarstig.ai/fr/templates/print-studio-temporary-closure-coordination-tl-05065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temporary-closure-coordination-tl-0506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temporary-closure-coordination-tl-05065" TargetMode="External"/></Relationships>
</file>

<file path=docProps/core.xml><?xml version="1.0" encoding="utf-8"?>
<cp:coreProperties xmlns:cp="http://schemas.openxmlformats.org/package/2006/metadata/core-properties" xmlns:dc="http://purl.org/dc/elements/1.1/">
  <dc:title>Atelier d’impression — Organisation d’une fermeture temporaire</dc:title>
  <dc:creator>Klarstig</dc:creator>
  <dc:language>fr</dc:language>
</cp:coreProperties>
</file>