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klarstig.ai/fr/templates/repair-cafe-missed-visit-follow-up-tl-03955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https://klarstig.ai/fr/templates/repair-cafe-missed-visit-follow-up-tl-03955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missed-visit-follow-up-tl-039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missed-visit-follow-up-tl-03955" TargetMode="External"/></Relationships>
</file>

<file path=docProps/core.xml><?xml version="1.0" encoding="utf-8"?>
<cp:coreProperties xmlns:cp="http://schemas.openxmlformats.org/package/2006/metadata/core-properties" xmlns:dc="http://purl.org/dc/elements/1.1/">
  <dc:title>Atelier de réparation participatif — Suivi d’une visite non honorée</dc:title>
  <dc:creator>Klarstig</dc:creator>
  <dc:language>fr</dc:language>
</cp:coreProperties>
</file>