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réparation participatif — Suivi d’un engagement fournisseur</w:t>
      </w:r>
    </w:p>
    <w:p>
      <w:pPr>
        <w:spacing w:after="200"/>
      </w:pPr>
      <w:r>
        <w:rPr>
          <w:rFonts w:ascii="Arial" w:hAnsi="Arial" w:cs="Arial"/>
          <w:color w:val="5F6B76"/>
          <w:sz w:val="20"/>
        </w:rPr>
        <w:t xml:space="preserve">Comparez un engagement fournisseur à la réponse ou livraison reçue. Contexte : Atelier de réparation participatif.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 engagement fournisseur</w:t>
      </w:r>
    </w:p>
    <w:p>
      <w:pPr>
        <w:spacing w:after="40"/>
      </w:pPr>
      <w:r>
        <w:rPr>
          <w:rFonts w:ascii="Arial" w:hAnsi="Arial" w:cs="Arial"/>
          <w:b/>
          <w:color w:val="173247"/>
          <w:sz w:val="21"/>
        </w:rPr>
        <w:t xml:space="preserve">Fournisseur et référence de commande ou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Engagement et calendrier initialement prévu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Dernière réponse et écart restant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question ou voie d’escalade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réparation participatif</w:t>
      </w:r>
    </w:p>
    <w:p>
      <w:pPr>
        <w:spacing w:after="40"/>
      </w:pPr>
      <w:r>
        <w:rPr>
          <w:rFonts w:ascii="Arial" w:hAnsi="Arial" w:cs="Arial"/>
          <w:b/>
          <w:color w:val="173247"/>
          <w:sz w:val="21"/>
        </w:rPr>
        <w:t xml:space="preserve">Séance de réparation et référence d’établi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d’objet, pièce détachée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Disponibilité des bénévoles, correspondance des pièces ou modalités de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klarstig.ai/fr/templates/repair-cafe-supplier-commitment-follow-up-tl-04555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réparation participatif — Suivi d’un engagement fournisseur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https://klarstig.ai/fr/templates/repair-cafe-supplier-commitment-follow-up-tl-04555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pair-cafe-supplier-commitment-follow-up-tl-0455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pair-cafe-supplier-commitment-follow-up-tl-04555" TargetMode="External"/></Relationships>
</file>

<file path=docProps/core.xml><?xml version="1.0" encoding="utf-8"?>
<cp:coreProperties xmlns:cp="http://schemas.openxmlformats.org/package/2006/metadata/core-properties" xmlns:dc="http://purl.org/dc/elements/1.1/">
  <dc:title>Atelier de réparation participatif — Suivi d’un engagement fournisseur</dc:title>
  <dc:creator>Klarstig</dc:creator>
  <dc:language>fr</dc:language>
</cp:coreProperties>
</file>